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A7" w:rsidRPr="006B66A7" w:rsidRDefault="006B66A7" w:rsidP="006B66A7">
      <w:pPr>
        <w:spacing w:line="240" w:lineRule="auto"/>
        <w:jc w:val="center"/>
        <w:rPr>
          <w:b/>
          <w:lang w:val="es-CO"/>
        </w:rPr>
      </w:pPr>
      <w:r w:rsidRPr="006B66A7">
        <w:rPr>
          <w:b/>
          <w:lang w:val="es-CO"/>
        </w:rPr>
        <w:t>OFICIO Nº 005282</w:t>
      </w:r>
    </w:p>
    <w:p w:rsidR="006B66A7" w:rsidRPr="006B66A7" w:rsidRDefault="006B66A7" w:rsidP="006B66A7">
      <w:pPr>
        <w:spacing w:line="240" w:lineRule="auto"/>
        <w:jc w:val="center"/>
        <w:rPr>
          <w:b/>
          <w:lang w:val="es-CO"/>
        </w:rPr>
      </w:pPr>
    </w:p>
    <w:p w:rsidR="006B66A7" w:rsidRPr="006B66A7" w:rsidRDefault="006B66A7" w:rsidP="006B66A7">
      <w:pPr>
        <w:spacing w:line="240" w:lineRule="auto"/>
        <w:jc w:val="center"/>
        <w:rPr>
          <w:b/>
          <w:lang w:val="es-CO"/>
        </w:rPr>
      </w:pPr>
      <w:r w:rsidRPr="006B66A7">
        <w:rPr>
          <w:b/>
          <w:lang w:val="es-CO"/>
        </w:rPr>
        <w:t>03-03-2018</w:t>
      </w:r>
    </w:p>
    <w:p w:rsidR="006B66A7" w:rsidRPr="006B66A7" w:rsidRDefault="006B66A7" w:rsidP="006B66A7">
      <w:pPr>
        <w:spacing w:line="240" w:lineRule="auto"/>
        <w:jc w:val="center"/>
        <w:rPr>
          <w:b/>
          <w:lang w:val="es-CO"/>
        </w:rPr>
      </w:pPr>
    </w:p>
    <w:p w:rsidR="006B66A7" w:rsidRPr="006B66A7" w:rsidRDefault="006B66A7" w:rsidP="006B66A7">
      <w:pPr>
        <w:spacing w:line="240" w:lineRule="auto"/>
        <w:jc w:val="center"/>
        <w:rPr>
          <w:b/>
          <w:lang w:val="es-CO"/>
        </w:rPr>
      </w:pPr>
      <w:r w:rsidRPr="006B66A7">
        <w:rPr>
          <w:b/>
          <w:lang w:val="es-CO"/>
        </w:rPr>
        <w:t>DIAN</w:t>
      </w:r>
    </w:p>
    <w:p w:rsidR="006B66A7" w:rsidRPr="006B66A7" w:rsidRDefault="006B66A7" w:rsidP="006B66A7">
      <w:pPr>
        <w:spacing w:line="240" w:lineRule="auto"/>
        <w:jc w:val="center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Subdirección de Gestión Normativa y Doctrina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Bogotá, D.C.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100208221- 000219</w:t>
      </w:r>
      <w:bookmarkStart w:id="0" w:name="_GoBack"/>
      <w:bookmarkEnd w:id="0"/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 xml:space="preserve"> 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Señor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LUIS MARÍA OTÁLVARO SÁNCHEZ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proofErr w:type="spellStart"/>
      <w:r w:rsidRPr="006B66A7">
        <w:rPr>
          <w:lang w:val="es-CO"/>
        </w:rPr>
        <w:t>Cra</w:t>
      </w:r>
      <w:proofErr w:type="spellEnd"/>
      <w:r w:rsidRPr="006B66A7">
        <w:rPr>
          <w:lang w:val="es-CO"/>
        </w:rPr>
        <w:t>. 48 No. 56 – 59.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aserionegro@hsjdeserionegro.com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proofErr w:type="spellStart"/>
      <w:r w:rsidRPr="006B66A7">
        <w:rPr>
          <w:lang w:val="es-CO"/>
        </w:rPr>
        <w:t>Reinegro</w:t>
      </w:r>
      <w:proofErr w:type="spellEnd"/>
      <w:r w:rsidRPr="006B66A7">
        <w:rPr>
          <w:lang w:val="es-CO"/>
        </w:rPr>
        <w:t>, (Sic) Antioquia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 xml:space="preserve"> </w:t>
      </w:r>
    </w:p>
    <w:p w:rsidR="006B66A7" w:rsidRPr="006B66A7" w:rsidRDefault="006B66A7" w:rsidP="006B66A7">
      <w:pPr>
        <w:spacing w:line="240" w:lineRule="auto"/>
        <w:rPr>
          <w:lang w:val="es-CO"/>
        </w:rPr>
      </w:pPr>
      <w:proofErr w:type="spellStart"/>
      <w:r w:rsidRPr="006B66A7">
        <w:rPr>
          <w:lang w:val="es-CO"/>
        </w:rPr>
        <w:t>Ref</w:t>
      </w:r>
      <w:proofErr w:type="spellEnd"/>
      <w:r w:rsidRPr="006B66A7">
        <w:rPr>
          <w:lang w:val="es-CO"/>
        </w:rPr>
        <w:t>: Radicado 000015 del 31/01/2018 y 100002662 del 22/01/2018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Cordial saludo: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De conformidad con el artículo 20 del Decreto 4048 de 2008 es función de esta Subdirección absolver de modo general las consultas escritas que se formulen sobre interpretación y aplicación de las normas tributarias de carácter nacional, aduaneras y cambiarias en lo de competencia de esta entidad.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Consulta usted, ¿si los contratos catering de alimentación celebrados con los hospitales y en los cuales se factura la alimentación al personal de la institución ejemplo: internos; deben ser gravados con el impuesto sobre las ventas?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Al respecto cabe señalar que, este despacho ya se pronunció sobre el tema –teniendo en cuenta las modificaciones introducidas al tema mediante la Ley 1819 de 2016-, mediante Oficio No. 003290 de febrero 10 de 2017, –el cual se anexa para mayor conocimiento-.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De dicho pronunciamiento, es de resaltar que: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“(…) en modo de conclusión, el servicio de catering entendido como el “suministro de comidas y bebidas preparadas para los empleados de la empresa contratante” se encuentra excluido del Impuesto Nacional al Consumo por expresa disposición legal, ya que no tuvo modificación alguna y gravado con el Impuesto sobre las Ventas –IVA- a la tarifa general del 19% de conformidad con el artículo 184 de la Ley 1819 de 2016 que modifica el artículo 468 del Estatuto Tributario”. (Negrillas fuera de texto).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 xml:space="preserve"> 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 xml:space="preserve">Para concluir se precisa que, efectivamente se trata de contrato catering el suministro de comidas y bebidas para los empleados de la empresa contratante, en este caso los empleados </w:t>
      </w:r>
      <w:r w:rsidRPr="006B66A7">
        <w:rPr>
          <w:lang w:val="es-CO"/>
        </w:rPr>
        <w:lastRenderedPageBreak/>
        <w:t>del hospital. Por tanto, el contrato catering supuesto en la consulta, se encuentra excluido del impuesto al consumo y gravado con el impuesto sobre las ventas a la tarifa general del 19%.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Atentamente,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PEDRO PABLO CONTRERAS CAMARGO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>Subdirector de Gestión Normativa y Doctrina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6B66A7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 xml:space="preserve"> </w:t>
      </w:r>
    </w:p>
    <w:p w:rsidR="006B66A7" w:rsidRPr="006B66A7" w:rsidRDefault="006B66A7" w:rsidP="006B66A7">
      <w:pPr>
        <w:spacing w:line="240" w:lineRule="auto"/>
        <w:rPr>
          <w:lang w:val="es-CO"/>
        </w:rPr>
      </w:pPr>
    </w:p>
    <w:p w:rsidR="00147980" w:rsidRPr="006B66A7" w:rsidRDefault="006B66A7" w:rsidP="006B66A7">
      <w:pPr>
        <w:spacing w:line="240" w:lineRule="auto"/>
        <w:rPr>
          <w:lang w:val="es-CO"/>
        </w:rPr>
      </w:pPr>
      <w:r w:rsidRPr="006B66A7">
        <w:rPr>
          <w:lang w:val="es-CO"/>
        </w:rPr>
        <w:tab/>
      </w:r>
    </w:p>
    <w:sectPr w:rsidR="00147980" w:rsidRPr="006B66A7" w:rsidSect="00B66046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7"/>
    <w:rsid w:val="00147980"/>
    <w:rsid w:val="006B66A7"/>
    <w:rsid w:val="00B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2191"/>
  <w15:chartTrackingRefBased/>
  <w15:docId w15:val="{1F9C5A9D-B5A8-4986-AFE0-A47B707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2018-04-18T01:16:00Z</dcterms:created>
  <dcterms:modified xsi:type="dcterms:W3CDTF">2018-04-18T01:18:00Z</dcterms:modified>
</cp:coreProperties>
</file>